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DA46" w14:textId="77777777" w:rsidR="00F0445F" w:rsidRPr="006610E4" w:rsidRDefault="00F0445F" w:rsidP="00F0445F">
      <w:pPr>
        <w:tabs>
          <w:tab w:val="left" w:pos="930"/>
        </w:tabs>
        <w:jc w:val="center"/>
        <w:rPr>
          <w:b/>
          <w:bCs/>
          <w:sz w:val="32"/>
          <w:szCs w:val="32"/>
        </w:rPr>
      </w:pPr>
      <w:r w:rsidRPr="006610E4">
        <w:rPr>
          <w:rFonts w:hint="eastAsia"/>
          <w:b/>
          <w:bCs/>
          <w:sz w:val="32"/>
          <w:szCs w:val="32"/>
        </w:rPr>
        <w:t>國立高雄科技大學</w:t>
      </w:r>
    </w:p>
    <w:p w14:paraId="62AA660D" w14:textId="75659E08" w:rsidR="00F0445F" w:rsidRDefault="00F0445F" w:rsidP="00F0445F">
      <w:pPr>
        <w:jc w:val="center"/>
        <w:rPr>
          <w:b/>
          <w:bCs/>
          <w:sz w:val="32"/>
          <w:szCs w:val="32"/>
        </w:rPr>
      </w:pPr>
      <w:r w:rsidRPr="006610E4">
        <w:rPr>
          <w:rFonts w:hint="eastAsia"/>
          <w:b/>
          <w:bCs/>
          <w:sz w:val="32"/>
          <w:szCs w:val="32"/>
        </w:rPr>
        <w:t>電機與資訊學院新聘專任教師資格檢核表</w:t>
      </w:r>
    </w:p>
    <w:p w14:paraId="3E19EA86" w14:textId="77777777" w:rsidR="00F0445F" w:rsidRDefault="00F0445F" w:rsidP="00F0445F">
      <w:pPr>
        <w:jc w:val="center"/>
      </w:pPr>
    </w:p>
    <w:p w14:paraId="0346DC71" w14:textId="77777777" w:rsidR="00F0445F" w:rsidRPr="00054739" w:rsidRDefault="00F0445F" w:rsidP="00F0445F">
      <w:pPr>
        <w:spacing w:line="360" w:lineRule="exact"/>
        <w:rPr>
          <w:rFonts w:ascii="標楷體" w:hAnsi="標楷體"/>
          <w:szCs w:val="28"/>
          <w:u w:val="single"/>
        </w:rPr>
      </w:pPr>
      <w:r w:rsidRPr="00D811CB">
        <w:rPr>
          <w:rFonts w:hint="eastAsia"/>
          <w:szCs w:val="28"/>
        </w:rPr>
        <w:t xml:space="preserve"> </w:t>
      </w:r>
      <w:r w:rsidRPr="00D811CB">
        <w:rPr>
          <w:szCs w:val="28"/>
        </w:rPr>
        <w:tab/>
      </w:r>
      <w:r w:rsidRPr="00D811CB">
        <w:rPr>
          <w:rFonts w:ascii="標楷體" w:hAnsi="標楷體" w:hint="eastAsia"/>
          <w:szCs w:val="28"/>
        </w:rPr>
        <w:t>擬新聘教師：____________</w:t>
      </w:r>
      <w:r>
        <w:rPr>
          <w:rFonts w:ascii="標楷體" w:hAnsi="標楷體" w:hint="eastAsia"/>
          <w:szCs w:val="28"/>
        </w:rPr>
        <w:t xml:space="preserve"> </w:t>
      </w:r>
    </w:p>
    <w:p w14:paraId="508392A6" w14:textId="77777777" w:rsidR="00F0445F" w:rsidRPr="00AE4D4F" w:rsidRDefault="00F0445F" w:rsidP="00F0445F">
      <w:pPr>
        <w:pStyle w:val="a3"/>
        <w:numPr>
          <w:ilvl w:val="0"/>
          <w:numId w:val="2"/>
        </w:numPr>
        <w:snapToGrid/>
        <w:spacing w:line="360" w:lineRule="exact"/>
        <w:ind w:leftChars="0" w:left="567" w:hanging="567"/>
        <w:rPr>
          <w:rFonts w:hAnsi="標楷體"/>
          <w:color w:val="0070C0"/>
          <w:sz w:val="24"/>
        </w:rPr>
      </w:pPr>
      <w:r w:rsidRPr="00AE4D4F">
        <w:rPr>
          <w:rFonts w:hAnsi="標楷體"/>
          <w:color w:val="000000" w:themeColor="text1"/>
          <w:sz w:val="24"/>
        </w:rPr>
        <w:t>本院</w:t>
      </w:r>
      <w:r w:rsidRPr="00AE4D4F">
        <w:rPr>
          <w:rFonts w:hAnsi="標楷體" w:hint="eastAsia"/>
          <w:color w:val="000000" w:themeColor="text1"/>
          <w:sz w:val="24"/>
        </w:rPr>
        <w:t>(</w:t>
      </w:r>
      <w:r w:rsidRPr="00AE4D4F">
        <w:rPr>
          <w:rFonts w:hAnsi="標楷體"/>
          <w:color w:val="000000" w:themeColor="text1"/>
          <w:sz w:val="24"/>
        </w:rPr>
        <w:t>系</w:t>
      </w:r>
      <w:r w:rsidRPr="00AE4D4F">
        <w:rPr>
          <w:rFonts w:hAnsi="標楷體" w:hint="eastAsia"/>
          <w:color w:val="000000" w:themeColor="text1"/>
          <w:sz w:val="24"/>
        </w:rPr>
        <w:t>)</w:t>
      </w:r>
      <w:r w:rsidRPr="00AE4D4F">
        <w:rPr>
          <w:rFonts w:hAnsi="標楷體"/>
          <w:color w:val="000000" w:themeColor="text1"/>
          <w:sz w:val="24"/>
        </w:rPr>
        <w:t>應評估擬聘新進專</w:t>
      </w:r>
      <w:r w:rsidRPr="00AE4D4F">
        <w:rPr>
          <w:rFonts w:ascii="標楷體" w:hAnsi="標楷體"/>
          <w:color w:val="000000" w:themeColor="text1"/>
          <w:sz w:val="24"/>
        </w:rPr>
        <w:t>(</w:t>
      </w:r>
      <w:r w:rsidRPr="00AE4D4F">
        <w:rPr>
          <w:rFonts w:ascii="標楷體" w:hAnsi="標楷體" w:hint="eastAsia"/>
          <w:color w:val="000000" w:themeColor="text1"/>
          <w:sz w:val="24"/>
        </w:rPr>
        <w:t>案</w:t>
      </w:r>
      <w:r w:rsidRPr="00AE4D4F">
        <w:rPr>
          <w:rFonts w:ascii="標楷體" w:hAnsi="標楷體"/>
          <w:color w:val="000000" w:themeColor="text1"/>
          <w:sz w:val="24"/>
        </w:rPr>
        <w:t>)</w:t>
      </w:r>
      <w:r w:rsidRPr="00AE4D4F">
        <w:rPr>
          <w:rFonts w:hAnsi="標楷體"/>
          <w:color w:val="000000" w:themeColor="text1"/>
          <w:sz w:val="24"/>
        </w:rPr>
        <w:t>教師之研究、教學及服務能力與潛能，針對擬聘之新進專任</w:t>
      </w:r>
      <w:r w:rsidRPr="00AE4D4F">
        <w:rPr>
          <w:rFonts w:hAnsi="標楷體" w:hint="eastAsia"/>
          <w:color w:val="000000" w:themeColor="text1"/>
          <w:sz w:val="24"/>
        </w:rPr>
        <w:t>(</w:t>
      </w:r>
      <w:r w:rsidRPr="00AE4D4F">
        <w:rPr>
          <w:rFonts w:hAnsi="標楷體" w:hint="eastAsia"/>
          <w:color w:val="000000" w:themeColor="text1"/>
          <w:sz w:val="24"/>
        </w:rPr>
        <w:t>案</w:t>
      </w:r>
      <w:r w:rsidRPr="00AE4D4F">
        <w:rPr>
          <w:rFonts w:hAnsi="標楷體" w:hint="eastAsia"/>
          <w:color w:val="000000" w:themeColor="text1"/>
          <w:sz w:val="24"/>
        </w:rPr>
        <w:t>)</w:t>
      </w:r>
      <w:r w:rsidRPr="00AE4D4F">
        <w:rPr>
          <w:rFonts w:hAnsi="標楷體"/>
          <w:color w:val="000000" w:themeColor="text1"/>
          <w:sz w:val="24"/>
        </w:rPr>
        <w:t>教師訂定足以評估五年</w:t>
      </w:r>
      <w:r w:rsidRPr="00AE4D4F">
        <w:rPr>
          <w:rFonts w:hAnsi="標楷體" w:hint="eastAsia"/>
          <w:color w:val="000000" w:themeColor="text1"/>
          <w:sz w:val="24"/>
        </w:rPr>
        <w:t>內</w:t>
      </w:r>
      <w:r w:rsidRPr="00AE4D4F">
        <w:rPr>
          <w:rFonts w:hAnsi="標楷體"/>
          <w:color w:val="000000" w:themeColor="text1"/>
          <w:sz w:val="24"/>
        </w:rPr>
        <w:t>專業研究能力之量化或質化基本門檻。</w:t>
      </w:r>
      <w:r w:rsidRPr="00AE4D4F">
        <w:rPr>
          <w:rFonts w:ascii="標楷體" w:hAnsi="標楷體" w:cs="DFKaiShu-SB-Estd-BF" w:hint="eastAsia"/>
          <w:color w:val="000000" w:themeColor="text1"/>
          <w:sz w:val="24"/>
        </w:rPr>
        <w:t>本院各系所新聘專任教師需符合下列審查條件：</w:t>
      </w:r>
    </w:p>
    <w:p w14:paraId="629DBB9A" w14:textId="77777777" w:rsidR="00F0445F" w:rsidRPr="0053009F" w:rsidRDefault="00F0445F" w:rsidP="00F0445F">
      <w:pPr>
        <w:spacing w:line="360" w:lineRule="exact"/>
        <w:ind w:firstLine="426"/>
        <w:rPr>
          <w:rFonts w:ascii="標楷體" w:hAnsi="標楷體"/>
          <w:sz w:val="24"/>
        </w:rPr>
      </w:pPr>
      <w:r w:rsidRPr="0053009F">
        <w:rPr>
          <w:rFonts w:hint="eastAsia"/>
          <w:sz w:val="24"/>
        </w:rPr>
        <w:t>(</w:t>
      </w:r>
      <w:r w:rsidRPr="0053009F">
        <w:rPr>
          <w:rFonts w:hint="eastAsia"/>
          <w:sz w:val="24"/>
        </w:rPr>
        <w:t>請勾選計算方式</w:t>
      </w:r>
      <w:r w:rsidRPr="0053009F">
        <w:rPr>
          <w:rFonts w:hint="eastAsia"/>
          <w:sz w:val="24"/>
        </w:rPr>
        <w:t>)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40"/>
        <w:gridCol w:w="4281"/>
      </w:tblGrid>
      <w:tr w:rsidR="00F0445F" w:rsidRPr="000A5B72" w14:paraId="31733DA4" w14:textId="77777777" w:rsidTr="009D1B36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5832F6DC" w14:textId="77777777" w:rsidR="00F0445F" w:rsidRPr="009000FA" w:rsidRDefault="00F0445F" w:rsidP="009D1B36">
            <w:pPr>
              <w:spacing w:line="400" w:lineRule="exact"/>
              <w:jc w:val="center"/>
              <w:rPr>
                <w:rFonts w:ascii="標楷體" w:hAnsi="標楷體"/>
                <w:strike/>
                <w:sz w:val="24"/>
              </w:rPr>
            </w:pPr>
            <w:proofErr w:type="gramStart"/>
            <w:r w:rsidRPr="009000FA">
              <w:rPr>
                <w:rFonts w:ascii="標楷體" w:hAnsi="標楷體" w:hint="eastAsia"/>
                <w:sz w:val="24"/>
              </w:rPr>
              <w:t>擬聘職級</w:t>
            </w:r>
            <w:proofErr w:type="gramEnd"/>
            <w:r w:rsidRPr="009000FA">
              <w:rPr>
                <w:rFonts w:ascii="標楷體" w:hAnsi="標楷體" w:hint="eastAsia"/>
                <w:sz w:val="24"/>
              </w:rPr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6352FB0" w14:textId="77777777" w:rsidR="00F0445F" w:rsidRPr="00054739" w:rsidRDefault="00F0445F" w:rsidP="009D1B36">
            <w:pPr>
              <w:spacing w:line="400" w:lineRule="exact"/>
              <w:rPr>
                <w:rFonts w:ascii="標楷體" w:hAnsi="標楷體"/>
                <w:strike/>
                <w:sz w:val="24"/>
              </w:rPr>
            </w:pPr>
          </w:p>
        </w:tc>
      </w:tr>
      <w:tr w:rsidR="00F0445F" w:rsidRPr="00FA255E" w14:paraId="79285A08" w14:textId="77777777" w:rsidTr="009D1B36">
        <w:tc>
          <w:tcPr>
            <w:tcW w:w="8647" w:type="dxa"/>
            <w:gridSpan w:val="3"/>
            <w:shd w:val="clear" w:color="auto" w:fill="auto"/>
          </w:tcPr>
          <w:p w14:paraId="2D109A17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論文或研究計畫等績效，得合併計算，計算方式如下(期刊論文點數須超過一半或以上):</w:t>
            </w:r>
          </w:p>
          <w:p w14:paraId="70F43234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□</w:t>
            </w:r>
            <w:r w:rsidRPr="00FA255E">
              <w:rPr>
                <w:rFonts w:hint="eastAsia"/>
                <w:color w:val="000000" w:themeColor="text1"/>
                <w:sz w:val="24"/>
              </w:rPr>
              <w:t>論文：共計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6336EA87" w14:textId="77777777" w:rsidR="00F0445F" w:rsidRDefault="00F0445F" w:rsidP="009D1B36">
            <w:pPr>
              <w:spacing w:line="360" w:lineRule="exact"/>
              <w:ind w:left="1400" w:hangingChars="500" w:hanging="1400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基本條件：</w:t>
            </w:r>
          </w:p>
          <w:p w14:paraId="4CD01DC6" w14:textId="77777777" w:rsidR="00F0445F" w:rsidRPr="00FC242B" w:rsidRDefault="00F0445F" w:rsidP="00F0445F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color w:val="000000" w:themeColor="text1"/>
                <w:sz w:val="24"/>
              </w:rPr>
            </w:pPr>
            <w:r w:rsidRPr="00FC242B">
              <w:rPr>
                <w:rFonts w:hint="eastAsia"/>
                <w:color w:val="000000" w:themeColor="text1"/>
                <w:sz w:val="24"/>
              </w:rPr>
              <w:t xml:space="preserve">SCIE/SSCI </w:t>
            </w:r>
            <w:r w:rsidRPr="00FC242B">
              <w:rPr>
                <w:rFonts w:hint="eastAsia"/>
                <w:color w:val="000000" w:themeColor="text1"/>
                <w:sz w:val="24"/>
              </w:rPr>
              <w:t>國際學術期刊之論文，其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Impact Factor </w:t>
            </w:r>
            <w:r w:rsidRPr="00FC242B">
              <w:rPr>
                <w:rFonts w:hint="eastAsia"/>
                <w:color w:val="000000" w:themeColor="text1"/>
                <w:sz w:val="24"/>
              </w:rPr>
              <w:t>為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WOS</w:t>
            </w:r>
            <w:r w:rsidRPr="00FC242B">
              <w:rPr>
                <w:rFonts w:hint="eastAsia"/>
                <w:color w:val="000000" w:themeColor="text1"/>
                <w:sz w:val="24"/>
              </w:rPr>
              <w:t>資料庫或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FC242B">
              <w:rPr>
                <w:rFonts w:hint="eastAsia"/>
                <w:color w:val="000000" w:themeColor="text1"/>
                <w:sz w:val="24"/>
              </w:rPr>
              <w:t>CiteScore</w:t>
            </w:r>
            <w:proofErr w:type="spellEnd"/>
            <w:r w:rsidRPr="00FC242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C242B">
              <w:rPr>
                <w:rFonts w:hint="eastAsia"/>
                <w:color w:val="000000" w:themeColor="text1"/>
                <w:sz w:val="24"/>
              </w:rPr>
              <w:t>為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Scopus </w:t>
            </w:r>
            <w:r w:rsidRPr="00FC242B">
              <w:rPr>
                <w:rFonts w:hint="eastAsia"/>
                <w:color w:val="000000" w:themeColor="text1"/>
                <w:sz w:val="24"/>
              </w:rPr>
              <w:t>資料庫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Subject Category </w:t>
            </w:r>
            <w:r w:rsidRPr="00FC242B">
              <w:rPr>
                <w:rFonts w:hint="eastAsia"/>
                <w:color w:val="000000" w:themeColor="text1"/>
                <w:sz w:val="24"/>
              </w:rPr>
              <w:t>所登錄期刊排名前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10%</w:t>
            </w:r>
            <w:r w:rsidRPr="00FC242B">
              <w:rPr>
                <w:rFonts w:hint="eastAsia"/>
                <w:color w:val="000000" w:themeColor="text1"/>
                <w:sz w:val="24"/>
              </w:rPr>
              <w:t>者，每篇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4 </w:t>
            </w:r>
            <w:r w:rsidRPr="00FC242B">
              <w:rPr>
                <w:rFonts w:hint="eastAsia"/>
                <w:color w:val="000000" w:themeColor="text1"/>
                <w:sz w:val="24"/>
              </w:rPr>
              <w:t>點；排名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10%</w:t>
            </w:r>
            <w:r w:rsidRPr="00FC242B">
              <w:rPr>
                <w:rFonts w:hint="eastAsia"/>
                <w:color w:val="000000" w:themeColor="text1"/>
                <w:sz w:val="24"/>
              </w:rPr>
              <w:t>～</w:t>
            </w:r>
            <w:r w:rsidRPr="00FC242B">
              <w:rPr>
                <w:rFonts w:hint="eastAsia"/>
                <w:color w:val="000000" w:themeColor="text1"/>
                <w:sz w:val="24"/>
              </w:rPr>
              <w:t>20%</w:t>
            </w:r>
            <w:r w:rsidRPr="00FC242B">
              <w:rPr>
                <w:rFonts w:hint="eastAsia"/>
                <w:color w:val="000000" w:themeColor="text1"/>
                <w:sz w:val="24"/>
              </w:rPr>
              <w:t>者，每篇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3 </w:t>
            </w:r>
            <w:r w:rsidRPr="00FC242B">
              <w:rPr>
                <w:rFonts w:hint="eastAsia"/>
                <w:color w:val="000000" w:themeColor="text1"/>
                <w:sz w:val="24"/>
              </w:rPr>
              <w:t>點；排名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20%</w:t>
            </w:r>
            <w:r w:rsidRPr="00FC242B">
              <w:rPr>
                <w:rFonts w:hint="eastAsia"/>
                <w:color w:val="000000" w:themeColor="text1"/>
                <w:sz w:val="24"/>
              </w:rPr>
              <w:t>～</w:t>
            </w:r>
            <w:r w:rsidRPr="00FC242B">
              <w:rPr>
                <w:rFonts w:hint="eastAsia"/>
                <w:color w:val="000000" w:themeColor="text1"/>
                <w:sz w:val="24"/>
              </w:rPr>
              <w:t>50%</w:t>
            </w:r>
            <w:r w:rsidRPr="00FC242B">
              <w:rPr>
                <w:rFonts w:hint="eastAsia"/>
                <w:color w:val="000000" w:themeColor="text1"/>
                <w:sz w:val="24"/>
              </w:rPr>
              <w:t>者，每篇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2 </w:t>
            </w:r>
            <w:r w:rsidRPr="00FC242B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671321E0" w14:textId="77777777" w:rsidR="00F0445F" w:rsidRPr="00FC242B" w:rsidRDefault="00F0445F" w:rsidP="00F0445F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color w:val="000000" w:themeColor="text1"/>
                <w:sz w:val="24"/>
              </w:rPr>
            </w:pPr>
            <w:r w:rsidRPr="00FC242B">
              <w:rPr>
                <w:rFonts w:hint="eastAsia"/>
                <w:color w:val="000000" w:themeColor="text1"/>
                <w:sz w:val="24"/>
              </w:rPr>
              <w:t>其他國際學術期刊、國際研討會論文，每篇</w:t>
            </w:r>
            <w:r w:rsidRPr="00FC242B">
              <w:rPr>
                <w:rFonts w:hint="eastAsia"/>
                <w:color w:val="000000" w:themeColor="text1"/>
                <w:sz w:val="24"/>
              </w:rPr>
              <w:t>(</w:t>
            </w:r>
            <w:r w:rsidRPr="00FC242B">
              <w:rPr>
                <w:rFonts w:hint="eastAsia"/>
                <w:color w:val="000000" w:themeColor="text1"/>
                <w:sz w:val="24"/>
              </w:rPr>
              <w:t>件</w:t>
            </w:r>
            <w:r w:rsidRPr="00FC242B">
              <w:rPr>
                <w:rFonts w:hint="eastAsia"/>
                <w:color w:val="000000" w:themeColor="text1"/>
                <w:sz w:val="24"/>
              </w:rPr>
              <w:t>)</w:t>
            </w:r>
            <w:r w:rsidRPr="00FC242B">
              <w:rPr>
                <w:rFonts w:hint="eastAsia"/>
                <w:color w:val="000000" w:themeColor="text1"/>
                <w:sz w:val="24"/>
              </w:rPr>
              <w:t>各</w:t>
            </w:r>
            <w:r w:rsidRPr="00FC242B">
              <w:rPr>
                <w:rFonts w:hint="eastAsia"/>
                <w:color w:val="000000" w:themeColor="text1"/>
                <w:sz w:val="24"/>
              </w:rPr>
              <w:t xml:space="preserve"> 1 </w:t>
            </w:r>
            <w:r w:rsidRPr="00FC242B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64076C42" w14:textId="77777777" w:rsidR="00F0445F" w:rsidRPr="00FC242B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proofErr w:type="gramStart"/>
            <w:r w:rsidRPr="00FC242B">
              <w:rPr>
                <w:rFonts w:hint="eastAsia"/>
                <w:color w:val="000000" w:themeColor="text1"/>
                <w:sz w:val="24"/>
              </w:rPr>
              <w:t>採</w:t>
            </w:r>
            <w:proofErr w:type="gramEnd"/>
            <w:r w:rsidRPr="00FC242B">
              <w:rPr>
                <w:rFonts w:hint="eastAsia"/>
                <w:color w:val="000000" w:themeColor="text1"/>
                <w:sz w:val="24"/>
              </w:rPr>
              <w:t>計原則</w:t>
            </w:r>
            <w:r w:rsidRPr="00FC242B">
              <w:rPr>
                <w:rFonts w:hint="eastAsia"/>
                <w:color w:val="000000" w:themeColor="text1"/>
                <w:sz w:val="24"/>
              </w:rPr>
              <w:t>:</w:t>
            </w:r>
            <w:r w:rsidRPr="00FC242B">
              <w:rPr>
                <w:rFonts w:hint="eastAsia"/>
                <w:color w:val="000000" w:themeColor="text1"/>
                <w:sz w:val="24"/>
              </w:rPr>
              <w:t>申請人為論文之</w:t>
            </w:r>
            <w:r w:rsidRPr="00FC242B">
              <w:rPr>
                <w:color w:val="000000" w:themeColor="text1"/>
                <w:sz w:val="24"/>
              </w:rPr>
              <w:t>第一作者或通訊作者</w:t>
            </w:r>
            <w:r w:rsidRPr="00FC242B">
              <w:rPr>
                <w:rFonts w:hint="eastAsia"/>
                <w:color w:val="000000" w:themeColor="text1"/>
                <w:sz w:val="24"/>
              </w:rPr>
              <w:t>(</w:t>
            </w:r>
            <w:r w:rsidRPr="00FC242B">
              <w:rPr>
                <w:rFonts w:hint="eastAsia"/>
                <w:color w:val="000000" w:themeColor="text1"/>
                <w:sz w:val="24"/>
              </w:rPr>
              <w:t>新聘助理教授其指導教授不計</w:t>
            </w:r>
            <w:r w:rsidRPr="00FC242B">
              <w:rPr>
                <w:rFonts w:hint="eastAsia"/>
                <w:color w:val="000000" w:themeColor="text1"/>
                <w:sz w:val="24"/>
              </w:rPr>
              <w:t>)</w:t>
            </w:r>
            <w:r w:rsidRPr="00FC242B">
              <w:rPr>
                <w:rFonts w:hint="eastAsia"/>
                <w:color w:val="000000" w:themeColor="text1"/>
                <w:sz w:val="24"/>
              </w:rPr>
              <w:t>，該論文才能列入點數計算。</w:t>
            </w:r>
          </w:p>
          <w:p w14:paraId="0BD110AC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□</w:t>
            </w:r>
            <w:r w:rsidRPr="00FA255E">
              <w:rPr>
                <w:rFonts w:hint="eastAsia"/>
                <w:color w:val="000000" w:themeColor="text1"/>
                <w:sz w:val="24"/>
              </w:rPr>
              <w:t>專利：共計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  <w:r w:rsidRPr="00FA255E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6E795127" w14:textId="77777777" w:rsidR="00F0445F" w:rsidRPr="00FA255E" w:rsidRDefault="00F0445F" w:rsidP="009D1B36">
            <w:pPr>
              <w:spacing w:line="360" w:lineRule="exact"/>
              <w:ind w:left="1400" w:hangingChars="500" w:hanging="1400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基本條件：發明專利每件比照論文</w:t>
            </w:r>
            <w:r w:rsidRPr="00FA255E">
              <w:rPr>
                <w:rFonts w:hint="eastAsia"/>
                <w:color w:val="000000" w:themeColor="text1"/>
                <w:sz w:val="24"/>
              </w:rPr>
              <w:t>1</w:t>
            </w:r>
            <w:r w:rsidRPr="00FA255E">
              <w:rPr>
                <w:rFonts w:hint="eastAsia"/>
                <w:color w:val="000000" w:themeColor="text1"/>
                <w:sz w:val="24"/>
              </w:rPr>
              <w:t>篇，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新型專利不予</w:t>
            </w:r>
            <w:proofErr w:type="gramStart"/>
            <w:r w:rsidRPr="00FA255E">
              <w:rPr>
                <w:rFonts w:ascii="標楷體" w:hAnsi="標楷體"/>
                <w:color w:val="000000" w:themeColor="text1"/>
                <w:sz w:val="24"/>
              </w:rPr>
              <w:t>採</w:t>
            </w:r>
            <w:proofErr w:type="gramEnd"/>
            <w:r w:rsidRPr="00FA255E">
              <w:rPr>
                <w:rFonts w:ascii="標楷體" w:hAnsi="標楷體"/>
                <w:color w:val="000000" w:themeColor="text1"/>
                <w:sz w:val="24"/>
              </w:rPr>
              <w:t>計，發明專利每件比照論文1 篇，若為合著作品比照論文計算方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式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。</w:t>
            </w:r>
          </w:p>
          <w:p w14:paraId="3F2B27A0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</w:p>
          <w:p w14:paraId="759BF2AC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□</w:t>
            </w:r>
            <w:r w:rsidRPr="00FA255E">
              <w:rPr>
                <w:rFonts w:hint="eastAsia"/>
                <w:color w:val="000000" w:themeColor="text1"/>
                <w:sz w:val="24"/>
              </w:rPr>
              <w:t>國際競賽：共計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  <w:r w:rsidRPr="00FA255E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7AB9B09C" w14:textId="77777777" w:rsidR="00F0445F" w:rsidRPr="00FA255E" w:rsidRDefault="00F0445F" w:rsidP="009D1B36">
            <w:pPr>
              <w:spacing w:line="360" w:lineRule="exact"/>
              <w:ind w:left="1400" w:hangingChars="500" w:hanging="1400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基本條件：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國際競賽第一名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 xml:space="preserve"> </w:t>
            </w:r>
            <w:proofErr w:type="gramStart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採</w:t>
            </w:r>
            <w:proofErr w:type="gramEnd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計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1 點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。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五國以上競賽參與或擔任指導老師，獲得該次比賽第一名（若為單次多項競賽僅</w:t>
            </w:r>
            <w:proofErr w:type="gramStart"/>
            <w:r w:rsidRPr="00FA255E">
              <w:rPr>
                <w:rFonts w:ascii="標楷體" w:hAnsi="標楷體"/>
                <w:color w:val="000000" w:themeColor="text1"/>
                <w:sz w:val="24"/>
              </w:rPr>
              <w:t>採</w:t>
            </w:r>
            <w:proofErr w:type="gramEnd"/>
            <w:r w:rsidRPr="00FA255E">
              <w:rPr>
                <w:rFonts w:ascii="標楷體" w:hAnsi="標楷體"/>
                <w:color w:val="000000" w:themeColor="text1"/>
                <w:sz w:val="24"/>
              </w:rPr>
              <w:t>計一次），可抵論文一篇。若為共同參與或共同指導老師，比照論文計算方式。</w:t>
            </w:r>
          </w:p>
          <w:p w14:paraId="40B941E4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  <w:p w14:paraId="1E218CFD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□研究計畫案</w:t>
            </w:r>
            <w:r w:rsidRPr="00FA255E">
              <w:rPr>
                <w:rFonts w:hint="eastAsia"/>
                <w:color w:val="000000" w:themeColor="text1"/>
                <w:sz w:val="24"/>
              </w:rPr>
              <w:t>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082A927E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基本條件：計畫案一件</w:t>
            </w:r>
            <w:proofErr w:type="gramStart"/>
            <w:r w:rsidRPr="00FA255E">
              <w:rPr>
                <w:rFonts w:hint="eastAsia"/>
                <w:color w:val="000000" w:themeColor="text1"/>
                <w:sz w:val="24"/>
              </w:rPr>
              <w:t>採</w:t>
            </w:r>
            <w:proofErr w:type="gramEnd"/>
            <w:r w:rsidRPr="00FA255E">
              <w:rPr>
                <w:rFonts w:hint="eastAsia"/>
                <w:color w:val="000000" w:themeColor="text1"/>
                <w:sz w:val="24"/>
              </w:rPr>
              <w:t>計</w:t>
            </w:r>
            <w:r w:rsidRPr="00FA255E">
              <w:rPr>
                <w:rFonts w:hint="eastAsia"/>
                <w:color w:val="000000" w:themeColor="text1"/>
                <w:sz w:val="24"/>
              </w:rPr>
              <w:t>1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64429150" w14:textId="77777777" w:rsidR="00F0445F" w:rsidRPr="00FA255E" w:rsidRDefault="00F0445F" w:rsidP="009D1B36">
            <w:pPr>
              <w:spacing w:line="360" w:lineRule="exact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質量化指標：</w:t>
            </w:r>
          </w:p>
          <w:p w14:paraId="68CD83F9" w14:textId="77777777" w:rsidR="00F0445F" w:rsidRDefault="00F0445F" w:rsidP="00F0445F">
            <w:pPr>
              <w:numPr>
                <w:ilvl w:val="0"/>
                <w:numId w:val="1"/>
              </w:numPr>
              <w:snapToGrid/>
              <w:spacing w:line="360" w:lineRule="exact"/>
              <w:jc w:val="left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科技部計畫：共計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2F4CE676" w14:textId="77777777" w:rsidR="00F0445F" w:rsidRPr="00E92E93" w:rsidRDefault="00F0445F" w:rsidP="009D1B36">
            <w:pPr>
              <w:snapToGrid/>
              <w:spacing w:line="360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科技部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計畫主持人或整合型子計畫主持</w:t>
            </w: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人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，計為一件。共同主持人不列入計算。</w:t>
            </w:r>
          </w:p>
          <w:p w14:paraId="34321223" w14:textId="77777777" w:rsidR="00F0445F" w:rsidRDefault="00F0445F" w:rsidP="00F0445F">
            <w:pPr>
              <w:numPr>
                <w:ilvl w:val="0"/>
                <w:numId w:val="1"/>
              </w:numPr>
              <w:snapToGrid/>
              <w:spacing w:line="360" w:lineRule="exact"/>
              <w:jc w:val="left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lastRenderedPageBreak/>
              <w:t>產學合作計畫：共計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7FEE9750" w14:textId="77777777" w:rsidR="00F0445F" w:rsidRPr="00E92E93" w:rsidRDefault="00F0445F" w:rsidP="009D1B36">
            <w:pPr>
              <w:snapToGrid/>
              <w:spacing w:line="360" w:lineRule="exact"/>
              <w:ind w:left="170"/>
              <w:jc w:val="left"/>
              <w:rPr>
                <w:color w:val="000000" w:themeColor="text1"/>
                <w:sz w:val="24"/>
              </w:rPr>
            </w:pPr>
            <w:r w:rsidRPr="00E92E93">
              <w:rPr>
                <w:rFonts w:ascii="標楷體" w:hAnsi="標楷體"/>
                <w:color w:val="000000" w:themeColor="text1"/>
                <w:sz w:val="24"/>
              </w:rPr>
              <w:t>產學</w:t>
            </w: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合作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計畫主持人每件需達50萬</w:t>
            </w: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元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(含)以上，等同</w:t>
            </w: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科技部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計畫</w:t>
            </w:r>
            <w:r w:rsidRPr="00E92E93">
              <w:rPr>
                <w:rFonts w:ascii="標楷體" w:hAnsi="標楷體" w:hint="eastAsia"/>
                <w:color w:val="000000" w:themeColor="text1"/>
                <w:sz w:val="24"/>
              </w:rPr>
              <w:t>一件</w:t>
            </w:r>
            <w:r w:rsidRPr="00E92E93">
              <w:rPr>
                <w:rFonts w:ascii="標楷體" w:hAnsi="標楷體"/>
                <w:color w:val="000000" w:themeColor="text1"/>
                <w:sz w:val="24"/>
              </w:rPr>
              <w:t>。</w:t>
            </w:r>
          </w:p>
          <w:p w14:paraId="7F2FC6A7" w14:textId="77777777" w:rsidR="00F0445F" w:rsidRPr="00FA255E" w:rsidRDefault="00F0445F" w:rsidP="00F0445F">
            <w:pPr>
              <w:numPr>
                <w:ilvl w:val="0"/>
                <w:numId w:val="1"/>
              </w:numPr>
              <w:snapToGrid/>
              <w:spacing w:line="360" w:lineRule="exact"/>
              <w:jc w:val="left"/>
              <w:rPr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>法人單位計畫：共計</w:t>
            </w:r>
            <w:r w:rsidRPr="00FA255E">
              <w:rPr>
                <w:rFonts w:hint="eastAsia"/>
                <w:color w:val="000000" w:themeColor="text1"/>
                <w:sz w:val="24"/>
              </w:rPr>
              <w:t>____</w:t>
            </w:r>
            <w:r w:rsidRPr="00FA255E">
              <w:rPr>
                <w:rFonts w:hint="eastAsia"/>
                <w:color w:val="000000" w:themeColor="text1"/>
                <w:sz w:val="24"/>
              </w:rPr>
              <w:t>點。</w:t>
            </w:r>
          </w:p>
          <w:p w14:paraId="66E4F8C4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比照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科技部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計畫，但每件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金額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需超過100 萬元(含)。</w:t>
            </w:r>
          </w:p>
        </w:tc>
      </w:tr>
      <w:tr w:rsidR="00F0445F" w:rsidRPr="00FA255E" w14:paraId="0F23C0E4" w14:textId="77777777" w:rsidTr="009D1B36">
        <w:tc>
          <w:tcPr>
            <w:tcW w:w="4366" w:type="dxa"/>
            <w:gridSpan w:val="2"/>
            <w:shd w:val="clear" w:color="auto" w:fill="auto"/>
          </w:tcPr>
          <w:p w14:paraId="1C12D527" w14:textId="77777777" w:rsidR="00F0445F" w:rsidRPr="00FA255E" w:rsidRDefault="00F0445F" w:rsidP="009D1B36">
            <w:pPr>
              <w:spacing w:line="360" w:lineRule="exact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lastRenderedPageBreak/>
              <w:t>點數總計</w:t>
            </w:r>
          </w:p>
        </w:tc>
        <w:tc>
          <w:tcPr>
            <w:tcW w:w="4281" w:type="dxa"/>
            <w:shd w:val="clear" w:color="auto" w:fill="auto"/>
          </w:tcPr>
          <w:p w14:paraId="1987F08B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F0445F" w:rsidRPr="00FA255E" w14:paraId="7A350D5D" w14:textId="77777777" w:rsidTr="009D1B36">
        <w:tc>
          <w:tcPr>
            <w:tcW w:w="8647" w:type="dxa"/>
            <w:gridSpan w:val="3"/>
            <w:shd w:val="clear" w:color="auto" w:fill="auto"/>
          </w:tcPr>
          <w:p w14:paraId="69ABADBD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以下由聘任系所單位填寫</w:t>
            </w:r>
          </w:p>
        </w:tc>
      </w:tr>
      <w:tr w:rsidR="00F0445F" w:rsidRPr="00FA255E" w14:paraId="08521C44" w14:textId="77777777" w:rsidTr="009D1B36">
        <w:tc>
          <w:tcPr>
            <w:tcW w:w="4366" w:type="dxa"/>
            <w:gridSpan w:val="2"/>
            <w:shd w:val="clear" w:color="auto" w:fill="auto"/>
          </w:tcPr>
          <w:p w14:paraId="604EA397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本系(所)專任(案)教師與申請人其最高學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歷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為同一學校且同一</w:t>
            </w:r>
            <w:proofErr w:type="gramStart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系所者之</w:t>
            </w:r>
            <w:proofErr w:type="gramEnd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人數</w:t>
            </w:r>
          </w:p>
        </w:tc>
        <w:tc>
          <w:tcPr>
            <w:tcW w:w="4281" w:type="dxa"/>
            <w:shd w:val="clear" w:color="auto" w:fill="auto"/>
          </w:tcPr>
          <w:p w14:paraId="43E6CCF8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F0445F" w:rsidRPr="00FA255E" w14:paraId="0D1C3956" w14:textId="77777777" w:rsidTr="009D1B36">
        <w:tc>
          <w:tcPr>
            <w:tcW w:w="4366" w:type="dxa"/>
            <w:gridSpan w:val="2"/>
            <w:shd w:val="clear" w:color="auto" w:fill="auto"/>
          </w:tcPr>
          <w:p w14:paraId="51130BD5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申請人獲推薦後與聘任系所專任(案)教師最高學</w:t>
            </w:r>
            <w:r w:rsidRPr="00FA255E">
              <w:rPr>
                <w:rFonts w:ascii="標楷體" w:hAnsi="標楷體"/>
                <w:color w:val="000000" w:themeColor="text1"/>
                <w:sz w:val="24"/>
              </w:rPr>
              <w:t>歷</w:t>
            </w: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為同一學校且同一</w:t>
            </w:r>
            <w:proofErr w:type="gramStart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系所者人數</w:t>
            </w:r>
            <w:proofErr w:type="gramEnd"/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之比例</w:t>
            </w:r>
          </w:p>
        </w:tc>
        <w:tc>
          <w:tcPr>
            <w:tcW w:w="4281" w:type="dxa"/>
            <w:shd w:val="clear" w:color="auto" w:fill="auto"/>
          </w:tcPr>
          <w:p w14:paraId="62B9CDE2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  <w:tr w:rsidR="00F0445F" w:rsidRPr="00FA255E" w14:paraId="31FC8F05" w14:textId="77777777" w:rsidTr="009D1B36">
        <w:tc>
          <w:tcPr>
            <w:tcW w:w="4366" w:type="dxa"/>
            <w:gridSpan w:val="2"/>
            <w:shd w:val="clear" w:color="auto" w:fill="auto"/>
          </w:tcPr>
          <w:p w14:paraId="0ED050BE" w14:textId="77777777" w:rsidR="00F0445F" w:rsidRPr="00FA255E" w:rsidRDefault="00F0445F" w:rsidP="009D1B36">
            <w:pPr>
              <w:spacing w:line="360" w:lineRule="exact"/>
              <w:rPr>
                <w:rFonts w:ascii="標楷體" w:hAnsi="標楷體"/>
                <w:color w:val="000000" w:themeColor="text1"/>
                <w:sz w:val="24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4"/>
              </w:rPr>
              <w:t>特殊推薦事蹟</w:t>
            </w:r>
          </w:p>
        </w:tc>
        <w:tc>
          <w:tcPr>
            <w:tcW w:w="4281" w:type="dxa"/>
            <w:shd w:val="clear" w:color="auto" w:fill="auto"/>
          </w:tcPr>
          <w:p w14:paraId="68B63AD9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4"/>
              </w:rPr>
            </w:pPr>
          </w:p>
        </w:tc>
      </w:tr>
    </w:tbl>
    <w:p w14:paraId="410773C8" w14:textId="77777777" w:rsidR="00F0445F" w:rsidRPr="00FA255E" w:rsidRDefault="00F0445F" w:rsidP="00F0445F">
      <w:pPr>
        <w:autoSpaceDE w:val="0"/>
        <w:autoSpaceDN w:val="0"/>
        <w:adjustRightInd w:val="0"/>
        <w:snapToGrid/>
        <w:spacing w:line="400" w:lineRule="exact"/>
        <w:ind w:left="709" w:hanging="567"/>
        <w:jc w:val="left"/>
        <w:rPr>
          <w:rFonts w:ascii="標楷體" w:hAnsi="標楷體"/>
          <w:color w:val="000000" w:themeColor="text1"/>
          <w:sz w:val="24"/>
        </w:rPr>
      </w:pPr>
      <w:r w:rsidRPr="00FA255E">
        <w:rPr>
          <w:rFonts w:ascii="標楷體" w:hAnsi="標楷體" w:hint="eastAsia"/>
          <w:color w:val="000000" w:themeColor="text1"/>
          <w:sz w:val="24"/>
        </w:rPr>
        <w:t>(</w:t>
      </w:r>
      <w:r>
        <w:rPr>
          <w:rFonts w:ascii="標楷體" w:hAnsi="標楷體" w:hint="eastAsia"/>
          <w:color w:val="000000" w:themeColor="text1"/>
          <w:sz w:val="24"/>
        </w:rPr>
        <w:t>三</w:t>
      </w:r>
      <w:r w:rsidRPr="00FA255E">
        <w:rPr>
          <w:rFonts w:ascii="標楷體" w:hAnsi="標楷體"/>
          <w:color w:val="000000" w:themeColor="text1"/>
          <w:sz w:val="24"/>
        </w:rPr>
        <w:t>)</w:t>
      </w:r>
      <w:r w:rsidRPr="00FA255E">
        <w:rPr>
          <w:rFonts w:ascii="標楷體" w:hAnsi="標楷體" w:hint="eastAsia"/>
          <w:color w:val="000000" w:themeColor="text1"/>
          <w:sz w:val="24"/>
        </w:rPr>
        <w:t>新聘專任(案)副教授：平均每年之論文或計畫案績效為專任助理教授之2倍。</w:t>
      </w:r>
    </w:p>
    <w:p w14:paraId="55F185A3" w14:textId="77777777" w:rsidR="00F0445F" w:rsidRPr="00FA255E" w:rsidRDefault="00F0445F" w:rsidP="00F0445F">
      <w:pPr>
        <w:autoSpaceDE w:val="0"/>
        <w:autoSpaceDN w:val="0"/>
        <w:adjustRightInd w:val="0"/>
        <w:snapToGrid/>
        <w:spacing w:line="400" w:lineRule="exact"/>
        <w:ind w:left="709" w:hanging="567"/>
        <w:jc w:val="left"/>
        <w:rPr>
          <w:rFonts w:ascii="標楷體" w:hAnsi="標楷體"/>
          <w:color w:val="000000" w:themeColor="text1"/>
          <w:sz w:val="24"/>
        </w:rPr>
      </w:pPr>
      <w:r w:rsidRPr="00FA255E">
        <w:rPr>
          <w:rFonts w:ascii="標楷體" w:hAnsi="標楷體" w:hint="eastAsia"/>
          <w:color w:val="000000" w:themeColor="text1"/>
          <w:sz w:val="24"/>
        </w:rPr>
        <w:t>(</w:t>
      </w:r>
      <w:r>
        <w:rPr>
          <w:rFonts w:ascii="標楷體" w:hAnsi="標楷體" w:hint="eastAsia"/>
          <w:color w:val="000000" w:themeColor="text1"/>
          <w:sz w:val="24"/>
        </w:rPr>
        <w:t>四</w:t>
      </w:r>
      <w:r w:rsidRPr="00FA255E">
        <w:rPr>
          <w:rFonts w:ascii="標楷體" w:hAnsi="標楷體" w:hint="eastAsia"/>
          <w:color w:val="000000" w:themeColor="text1"/>
          <w:sz w:val="24"/>
        </w:rPr>
        <w:t>)新聘專任(案)教授：平均每年之論文或計畫案績效為專任助理教授之3倍。</w:t>
      </w:r>
    </w:p>
    <w:p w14:paraId="2DA0B115" w14:textId="77777777" w:rsidR="00F0445F" w:rsidRPr="00FA255E" w:rsidRDefault="00F0445F" w:rsidP="00F0445F">
      <w:pPr>
        <w:spacing w:line="400" w:lineRule="exact"/>
        <w:ind w:leftChars="44" w:left="141"/>
        <w:rPr>
          <w:rFonts w:ascii="標楷體" w:hAnsi="標楷體"/>
          <w:color w:val="000000" w:themeColor="text1"/>
          <w:sz w:val="24"/>
        </w:rPr>
      </w:pPr>
      <w:r w:rsidRPr="00FA255E">
        <w:rPr>
          <w:rFonts w:ascii="標楷體" w:hAnsi="標楷體"/>
          <w:color w:val="000000" w:themeColor="text1"/>
          <w:sz w:val="24"/>
        </w:rPr>
        <w:t>上列各項計點應</w:t>
      </w:r>
      <w:proofErr w:type="gramStart"/>
      <w:r w:rsidRPr="00FA255E">
        <w:rPr>
          <w:rFonts w:ascii="標楷體" w:hAnsi="標楷體"/>
          <w:color w:val="000000" w:themeColor="text1"/>
          <w:sz w:val="24"/>
        </w:rPr>
        <w:t>檢附新聘</w:t>
      </w:r>
      <w:proofErr w:type="gramEnd"/>
      <w:r w:rsidRPr="00FA255E">
        <w:rPr>
          <w:rFonts w:ascii="標楷體" w:hAnsi="標楷體"/>
          <w:color w:val="000000" w:themeColor="text1"/>
          <w:sz w:val="24"/>
        </w:rPr>
        <w:t>教師點數核算表及相關佐證資料，並經系教評會初審認定，</w:t>
      </w:r>
      <w:proofErr w:type="gramStart"/>
      <w:r w:rsidRPr="00FA255E">
        <w:rPr>
          <w:rFonts w:ascii="標楷體" w:hAnsi="標楷體"/>
          <w:color w:val="000000" w:themeColor="text1"/>
          <w:sz w:val="24"/>
        </w:rPr>
        <w:t>檢附不全</w:t>
      </w:r>
      <w:proofErr w:type="gramEnd"/>
      <w:r w:rsidRPr="00FA255E">
        <w:rPr>
          <w:rFonts w:ascii="標楷體" w:hAnsi="標楷體"/>
          <w:color w:val="000000" w:themeColor="text1"/>
          <w:sz w:val="24"/>
        </w:rPr>
        <w:t>者，均不予</w:t>
      </w:r>
      <w:proofErr w:type="gramStart"/>
      <w:r w:rsidRPr="00FA255E">
        <w:rPr>
          <w:rFonts w:ascii="標楷體" w:hAnsi="標楷體"/>
          <w:color w:val="000000" w:themeColor="text1"/>
          <w:sz w:val="24"/>
        </w:rPr>
        <w:t>採</w:t>
      </w:r>
      <w:proofErr w:type="gramEnd"/>
      <w:r w:rsidRPr="00FA255E">
        <w:rPr>
          <w:rFonts w:ascii="標楷體" w:hAnsi="標楷體"/>
          <w:color w:val="000000" w:themeColor="text1"/>
          <w:sz w:val="24"/>
        </w:rPr>
        <w:t>計。</w:t>
      </w:r>
    </w:p>
    <w:p w14:paraId="08B63791" w14:textId="77777777" w:rsidR="00F0445F" w:rsidRPr="00FA255E" w:rsidRDefault="00F0445F" w:rsidP="00F0445F">
      <w:pPr>
        <w:spacing w:line="400" w:lineRule="exact"/>
        <w:ind w:leftChars="44" w:left="141"/>
        <w:rPr>
          <w:rFonts w:ascii="標楷體" w:hAnsi="標楷體" w:cs="Arial"/>
          <w:color w:val="000000" w:themeColor="text1"/>
          <w:sz w:val="24"/>
          <w:shd w:val="clear" w:color="auto" w:fill="FFFFFF"/>
        </w:rPr>
      </w:pPr>
      <w:r w:rsidRPr="00FA255E">
        <w:rPr>
          <w:rFonts w:ascii="標楷體" w:hAnsi="標楷體" w:cs="Arial"/>
          <w:color w:val="000000" w:themeColor="text1"/>
          <w:sz w:val="24"/>
          <w:shd w:val="clear" w:color="auto" w:fill="FFFFFF"/>
        </w:rPr>
        <w:t>前項所稱5年之起算時間，以公開聘任啟事日之前一個月最後一日為起算基準；如於所定期間內懷孕、生產或養育</w:t>
      </w:r>
      <w:proofErr w:type="gramStart"/>
      <w:r w:rsidRPr="00FA255E">
        <w:rPr>
          <w:rFonts w:ascii="標楷體" w:hAnsi="標楷體" w:cs="Arial"/>
          <w:color w:val="000000" w:themeColor="text1"/>
          <w:sz w:val="24"/>
          <w:shd w:val="clear" w:color="auto" w:fill="FFFFFF"/>
        </w:rPr>
        <w:t>三</w:t>
      </w:r>
      <w:proofErr w:type="gramEnd"/>
      <w:r w:rsidRPr="00FA255E">
        <w:rPr>
          <w:rFonts w:ascii="標楷體" w:hAnsi="標楷體" w:cs="Arial"/>
          <w:color w:val="000000" w:themeColor="text1"/>
          <w:sz w:val="24"/>
          <w:shd w:val="clear" w:color="auto" w:fill="FFFFFF"/>
        </w:rPr>
        <w:t>足歲以下子女等因素者，得延長前述年限2年。但應檢具相關證明文件。</w:t>
      </w:r>
    </w:p>
    <w:p w14:paraId="517E6D59" w14:textId="77777777" w:rsidR="00F0445F" w:rsidRPr="00FA255E" w:rsidRDefault="00F0445F" w:rsidP="00F0445F">
      <w:pPr>
        <w:spacing w:line="400" w:lineRule="exact"/>
        <w:ind w:leftChars="44" w:left="143" w:hanging="2"/>
        <w:rPr>
          <w:rFonts w:ascii="標楷體" w:hAnsi="標楷體"/>
          <w:color w:val="000000" w:themeColor="text1"/>
          <w:sz w:val="24"/>
        </w:rPr>
      </w:pPr>
    </w:p>
    <w:p w14:paraId="7A35C798" w14:textId="77777777" w:rsidR="00F0445F" w:rsidRPr="00FA255E" w:rsidRDefault="00F0445F" w:rsidP="00F0445F">
      <w:pPr>
        <w:pStyle w:val="a3"/>
        <w:numPr>
          <w:ilvl w:val="0"/>
          <w:numId w:val="2"/>
        </w:numPr>
        <w:snapToGrid/>
        <w:spacing w:line="400" w:lineRule="exact"/>
        <w:ind w:leftChars="0" w:left="567" w:hanging="567"/>
        <w:rPr>
          <w:rFonts w:hAnsi="標楷體"/>
          <w:color w:val="000000" w:themeColor="text1"/>
          <w:sz w:val="24"/>
        </w:rPr>
      </w:pPr>
      <w:r w:rsidRPr="00FA255E">
        <w:rPr>
          <w:rFonts w:ascii="標楷體" w:hAnsi="標楷體" w:hint="eastAsia"/>
          <w:color w:val="000000" w:themeColor="text1"/>
          <w:sz w:val="24"/>
        </w:rPr>
        <w:t>本院各系所新聘專任教師時，應審核其近五</w:t>
      </w:r>
      <w:r w:rsidRPr="00FA255E">
        <w:rPr>
          <w:rFonts w:ascii="標楷體" w:hAnsi="標楷體"/>
          <w:color w:val="000000" w:themeColor="text1"/>
          <w:sz w:val="24"/>
        </w:rPr>
        <w:t>年</w:t>
      </w:r>
      <w:r w:rsidRPr="00FA255E">
        <w:rPr>
          <w:rFonts w:ascii="標楷體" w:hAnsi="標楷體" w:hint="eastAsia"/>
          <w:color w:val="000000" w:themeColor="text1"/>
          <w:sz w:val="24"/>
        </w:rPr>
        <w:t>內專業研究能</w:t>
      </w:r>
      <w:r w:rsidRPr="00FA255E">
        <w:rPr>
          <w:rFonts w:ascii="標楷體" w:hAnsi="標楷體"/>
          <w:color w:val="000000" w:themeColor="text1"/>
          <w:sz w:val="24"/>
        </w:rPr>
        <w:t>力</w:t>
      </w:r>
      <w:r w:rsidRPr="00FA255E">
        <w:rPr>
          <w:rFonts w:ascii="標楷體" w:hAnsi="標楷體" w:hint="eastAsia"/>
          <w:color w:val="000000" w:themeColor="text1"/>
          <w:sz w:val="24"/>
        </w:rPr>
        <w:t>是否符合本院訂定之審查條件，甄試、聘任過程須告知且於本校專任教師</w:t>
      </w:r>
      <w:proofErr w:type="gramStart"/>
      <w:r w:rsidRPr="00FA255E">
        <w:rPr>
          <w:rFonts w:ascii="標楷體" w:hAnsi="標楷體" w:hint="eastAsia"/>
          <w:color w:val="000000" w:themeColor="text1"/>
          <w:sz w:val="24"/>
        </w:rPr>
        <w:t>提聘表</w:t>
      </w:r>
      <w:proofErr w:type="gramEnd"/>
      <w:r w:rsidRPr="00FA255E">
        <w:rPr>
          <w:rFonts w:ascii="標楷體" w:hAnsi="標楷體" w:hint="eastAsia"/>
          <w:color w:val="000000" w:themeColor="text1"/>
          <w:sz w:val="24"/>
        </w:rPr>
        <w:t>中，</w:t>
      </w:r>
      <w:r w:rsidRPr="00FA255E">
        <w:rPr>
          <w:rFonts w:ascii="標楷體" w:hAnsi="標楷體" w:cs="DFKaiShu-SB-Estd-BF" w:hint="eastAsia"/>
          <w:color w:val="000000" w:themeColor="text1"/>
          <w:sz w:val="24"/>
        </w:rPr>
        <w:t>加</w:t>
      </w:r>
      <w:proofErr w:type="gramStart"/>
      <w:r w:rsidRPr="00FA255E">
        <w:rPr>
          <w:rFonts w:ascii="標楷體" w:hAnsi="標楷體" w:cs="DFKaiShu-SB-Estd-BF" w:hint="eastAsia"/>
          <w:color w:val="000000" w:themeColor="text1"/>
          <w:sz w:val="24"/>
        </w:rPr>
        <w:t>註</w:t>
      </w:r>
      <w:proofErr w:type="gramEnd"/>
      <w:r w:rsidRPr="00FA255E">
        <w:rPr>
          <w:rFonts w:ascii="標楷體" w:hAnsi="標楷體" w:cs="DFKaiShu-SB-Estd-BF" w:hint="eastAsia"/>
          <w:color w:val="000000" w:themeColor="text1"/>
          <w:sz w:val="24"/>
        </w:rPr>
        <w:t>符合本要點之規定。</w:t>
      </w:r>
    </w:p>
    <w:p w14:paraId="7C37115E" w14:textId="77777777" w:rsidR="00F0445F" w:rsidRPr="00FA255E" w:rsidRDefault="00F0445F" w:rsidP="00F0445F">
      <w:pPr>
        <w:spacing w:line="400" w:lineRule="exact"/>
        <w:ind w:left="600" w:hangingChars="200" w:hanging="600"/>
        <w:rPr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F0445F" w:rsidRPr="00FA255E" w14:paraId="48C5DEA2" w14:textId="77777777" w:rsidTr="009D1B36">
        <w:trPr>
          <w:trHeight w:val="794"/>
          <w:jc w:val="center"/>
        </w:trPr>
        <w:tc>
          <w:tcPr>
            <w:tcW w:w="4261" w:type="dxa"/>
            <w:shd w:val="clear" w:color="auto" w:fill="auto"/>
            <w:vAlign w:val="center"/>
          </w:tcPr>
          <w:p w14:paraId="67A24CCA" w14:textId="77777777" w:rsidR="00F0445F" w:rsidRPr="00FA255E" w:rsidRDefault="00F0445F" w:rsidP="009D1B36">
            <w:pPr>
              <w:spacing w:line="400" w:lineRule="exact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系主任簽章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868D525" w14:textId="77777777" w:rsidR="00F0445F" w:rsidRPr="00FA255E" w:rsidRDefault="00F0445F" w:rsidP="009D1B36">
            <w:pPr>
              <w:spacing w:line="400" w:lineRule="exact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FA25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院長簽章</w:t>
            </w:r>
          </w:p>
        </w:tc>
      </w:tr>
      <w:tr w:rsidR="00F0445F" w:rsidRPr="00FA255E" w14:paraId="422C2CE8" w14:textId="77777777" w:rsidTr="009D1B36">
        <w:trPr>
          <w:trHeight w:val="794"/>
          <w:jc w:val="center"/>
        </w:trPr>
        <w:tc>
          <w:tcPr>
            <w:tcW w:w="4261" w:type="dxa"/>
            <w:shd w:val="clear" w:color="auto" w:fill="auto"/>
          </w:tcPr>
          <w:p w14:paraId="69FABFCC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261" w:type="dxa"/>
            <w:shd w:val="clear" w:color="auto" w:fill="auto"/>
          </w:tcPr>
          <w:p w14:paraId="539CD1DF" w14:textId="77777777" w:rsidR="00F0445F" w:rsidRPr="00FA255E" w:rsidRDefault="00F0445F" w:rsidP="009D1B36">
            <w:pPr>
              <w:spacing w:line="400" w:lineRule="exact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3E9F9BE5" w14:textId="77777777" w:rsidR="007B2F3B" w:rsidRDefault="007B2F3B"/>
    <w:sectPr w:rsidR="007B2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B4C1" w14:textId="77777777" w:rsidR="008D4E81" w:rsidRDefault="008D4E81" w:rsidP="008D4E81">
      <w:r>
        <w:separator/>
      </w:r>
    </w:p>
  </w:endnote>
  <w:endnote w:type="continuationSeparator" w:id="0">
    <w:p w14:paraId="01ABE473" w14:textId="77777777" w:rsidR="008D4E81" w:rsidRDefault="008D4E81" w:rsidP="008D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5AEC" w14:textId="77777777" w:rsidR="008D4E81" w:rsidRDefault="008D4E81" w:rsidP="008D4E81">
      <w:r>
        <w:separator/>
      </w:r>
    </w:p>
  </w:footnote>
  <w:footnote w:type="continuationSeparator" w:id="0">
    <w:p w14:paraId="1F49B1E3" w14:textId="77777777" w:rsidR="008D4E81" w:rsidRDefault="008D4E81" w:rsidP="008D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509D"/>
    <w:multiLevelType w:val="hybridMultilevel"/>
    <w:tmpl w:val="A64675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4D0F9C"/>
    <w:multiLevelType w:val="hybridMultilevel"/>
    <w:tmpl w:val="623C0416"/>
    <w:lvl w:ilvl="0" w:tplc="0D40986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9C2110"/>
    <w:multiLevelType w:val="hybridMultilevel"/>
    <w:tmpl w:val="31444610"/>
    <w:lvl w:ilvl="0" w:tplc="00621D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5F"/>
    <w:rsid w:val="00196E7F"/>
    <w:rsid w:val="007B2F3B"/>
    <w:rsid w:val="008D4E81"/>
    <w:rsid w:val="00F0445F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E172"/>
  <w15:chartTrackingRefBased/>
  <w15:docId w15:val="{9BE126E5-704D-4FE3-B97B-E410A1B8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5F"/>
    <w:pPr>
      <w:widowControl w:val="0"/>
      <w:snapToGrid w:val="0"/>
      <w:jc w:val="both"/>
    </w:pPr>
    <w:rPr>
      <w:rFonts w:ascii="Times New Roman" w:eastAsia="標楷體" w:hAnsi="Times New Roman" w:cs="Times New Roman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標題3內文,Yie-清單段落,網推會說明清單,內文第一層,標11,標12,12 20,(1)(1)(1)(1)(1)(1)(1)(1),附錄1,1.2.3.,壹_二階,List Paragraph1,標題 (4),1.1.1.1清單段落,列點,(二),貿易局(一),Recommendation,Footnote Sam,List Paragraph (numbered (a)),Text,Noise heading,RUS List,Rec para,Dot pt,標題壹"/>
    <w:basedOn w:val="a"/>
    <w:link w:val="a4"/>
    <w:uiPriority w:val="34"/>
    <w:qFormat/>
    <w:rsid w:val="00F0445F"/>
    <w:pPr>
      <w:ind w:leftChars="200" w:left="480"/>
    </w:pPr>
  </w:style>
  <w:style w:type="character" w:customStyle="1" w:styleId="a4">
    <w:name w:val="清單段落 字元"/>
    <w:aliases w:val="卑南壹 字元,標1 字元,標題3內文 字元,Yie-清單段落 字元,網推會說明清單 字元,內文第一層 字元,標11 字元,標12 字元,12 20 字元,(1)(1)(1)(1)(1)(1)(1)(1) 字元,附錄1 字元,1.2.3. 字元,壹_二階 字元,List Paragraph1 字元,標題 (4) 字元,1.1.1.1清單段落 字元,列點 字元,(二) 字元,貿易局(一) 字元,Recommendation 字元,Footnote Sam 字元,Text 字元,標題壹 字元"/>
    <w:link w:val="a3"/>
    <w:uiPriority w:val="34"/>
    <w:rsid w:val="00F0445F"/>
    <w:rPr>
      <w:rFonts w:ascii="Times New Roman" w:eastAsia="標楷體" w:hAnsi="Times New Roman" w:cs="Times New Roman"/>
      <w:spacing w:val="20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D4E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E81"/>
    <w:rPr>
      <w:rFonts w:ascii="Times New Roman" w:eastAsia="標楷體" w:hAnsi="Times New Roman" w:cs="Times New Roman"/>
      <w:spacing w:val="2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E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E81"/>
    <w:rPr>
      <w:rFonts w:ascii="Times New Roman" w:eastAsia="標楷體" w:hAnsi="Times New Roman" w:cs="Times New Roman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</dc:creator>
  <cp:keywords/>
  <dc:description/>
  <cp:lastModifiedBy>sindy</cp:lastModifiedBy>
  <cp:revision>3</cp:revision>
  <dcterms:created xsi:type="dcterms:W3CDTF">2022-01-19T02:26:00Z</dcterms:created>
  <dcterms:modified xsi:type="dcterms:W3CDTF">2022-01-19T06:43:00Z</dcterms:modified>
</cp:coreProperties>
</file>